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A7276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A7276E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4002B369" w:rsidR="00827C2A" w:rsidRPr="00190259" w:rsidRDefault="00617DDF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</w:t>
      </w:r>
      <w:r w:rsidR="00196AA6">
        <w:rPr>
          <w:rFonts w:ascii="Segoe Print" w:hAnsi="Segoe Print"/>
          <w:w w:val="120"/>
          <w:sz w:val="22"/>
          <w:lang w:val="es-MX"/>
        </w:rPr>
        <w:t>5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 w:rsidR="00196AA6">
        <w:rPr>
          <w:rFonts w:ascii="Segoe Print" w:hAnsi="Segoe Print"/>
          <w:w w:val="120"/>
          <w:sz w:val="22"/>
          <w:lang w:val="es-MX"/>
        </w:rPr>
        <w:t>febrero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5CEFE7A9" w:rsidR="00827C2A" w:rsidRPr="000F7648" w:rsidRDefault="00196AA6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t>Rodrigo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6F6D014B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237"/>
        <w:gridCol w:w="1843"/>
        <w:gridCol w:w="1559"/>
      </w:tblGrid>
      <w:tr w:rsidR="00E946D5" w:rsidRPr="00D011A6" w14:paraId="4D140E27" w14:textId="77777777" w:rsidTr="00196AA6">
        <w:trPr>
          <w:trHeight w:val="615"/>
        </w:trPr>
        <w:tc>
          <w:tcPr>
            <w:tcW w:w="1009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237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196AA6">
        <w:trPr>
          <w:trHeight w:val="596"/>
        </w:trPr>
        <w:tc>
          <w:tcPr>
            <w:tcW w:w="1009" w:type="dxa"/>
            <w:tcBorders>
              <w:left w:val="nil"/>
            </w:tcBorders>
          </w:tcPr>
          <w:p w14:paraId="156FCAC8" w14:textId="540921A1" w:rsidR="00E946D5" w:rsidRPr="000F7648" w:rsidRDefault="00196AA6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 xml:space="preserve">Opción </w:t>
            </w:r>
            <w:r w:rsidR="00E946D5"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  <w:r>
              <w:rPr>
                <w:rFonts w:ascii="Segoe Print" w:hAnsi="Segoe Print"/>
                <w:w w:val="83"/>
                <w:sz w:val="20"/>
                <w:lang w:val="es-MX"/>
              </w:rPr>
              <w:t xml:space="preserve"> </w:t>
            </w:r>
            <w:r w:rsidRPr="00196AA6">
              <w:rPr>
                <w:rFonts w:ascii="Segoe Print" w:hAnsi="Segoe Print"/>
                <w:w w:val="83"/>
                <w:sz w:val="18"/>
                <w:szCs w:val="20"/>
                <w:lang w:val="es-MX"/>
              </w:rPr>
              <w:t>(tiempo 2-3 semanas)</w:t>
            </w:r>
          </w:p>
        </w:tc>
        <w:tc>
          <w:tcPr>
            <w:tcW w:w="6237" w:type="dxa"/>
          </w:tcPr>
          <w:p w14:paraId="15DDCF0A" w14:textId="3FED8327" w:rsidR="00196AA6" w:rsidRDefault="007A4D61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itio </w:t>
            </w:r>
            <w:r>
              <w:rPr>
                <w:rFonts w:ascii="Segoe Print" w:hAnsi="Segoe Print"/>
                <w:sz w:val="20"/>
                <w:lang w:val="es-MX"/>
              </w:rPr>
              <w:t xml:space="preserve">construido 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con WordPress </w:t>
            </w:r>
          </w:p>
          <w:p w14:paraId="41AB0D62" w14:textId="0A493FAD" w:rsidR="00196AA6" w:rsidRPr="00196AA6" w:rsidRDefault="00196AA6" w:rsidP="00196AA6">
            <w:pPr>
              <w:pStyle w:val="Prrafodelista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E</w:t>
            </w:r>
            <w:r w:rsidRPr="00196AA6">
              <w:rPr>
                <w:rFonts w:ascii="Segoe Print" w:hAnsi="Segoe Print"/>
                <w:sz w:val="20"/>
                <w:lang w:val="es-MX"/>
              </w:rPr>
              <w:t xml:space="preserve">s muy amigable para actualizar contenidos en este caso los templates de los materiales o transformadores para el administrador. </w:t>
            </w:r>
          </w:p>
          <w:p w14:paraId="458E25ED" w14:textId="77777777" w:rsidR="00196AA6" w:rsidRDefault="00196AA6" w:rsidP="00196AA6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También es amigable para crear usuarios con diferentes roles, organizar la base de datos, etc. </w:t>
            </w:r>
          </w:p>
          <w:p w14:paraId="6D8447FB" w14:textId="7C50DF29" w:rsidR="009F2F1E" w:rsidRDefault="00196AA6" w:rsidP="00196AA6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Se armaría un login para los diferentes tipos de usuarios y cada uno vería o capturaría la información o fotografías que le correspondan.</w:t>
            </w:r>
          </w:p>
          <w:p w14:paraId="014B4B4C" w14:textId="779580C5" w:rsidR="009F2F1E" w:rsidRPr="00196AA6" w:rsidRDefault="007A4D61" w:rsidP="00196AA6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 w:rsidRPr="009F2F1E">
              <w:rPr>
                <w:rFonts w:ascii="Segoe Print" w:hAnsi="Segoe Print"/>
                <w:sz w:val="20"/>
                <w:lang w:val="es-MX"/>
              </w:rPr>
              <w:t xml:space="preserve">Elementor Pro para el diseño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(la licencia</w:t>
            </w:r>
            <w:r w:rsidR="009F2F1E"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va incluida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y la ventaja es que tengo control absoluto sobre el diseño porque me permite agregar mi propio código CSS. El diseño es responsivo y amigable con el SEO obviamente.</w:t>
            </w:r>
            <w:r w:rsidR="009F2F1E" w:rsidRPr="009F2F1E">
              <w:rPr>
                <w:rFonts w:ascii="Segoe Print" w:hAnsi="Segoe Print"/>
                <w:sz w:val="20"/>
                <w:lang w:val="es-MX"/>
              </w:rPr>
              <w:t xml:space="preserve"> 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5DB05085" w:rsidR="00E946D5" w:rsidRPr="000F7648" w:rsidRDefault="00196AA6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20,000</w:t>
            </w:r>
          </w:p>
        </w:tc>
      </w:tr>
      <w:tr w:rsidR="00196AA6" w:rsidRPr="00196AA6" w14:paraId="61D543EE" w14:textId="77777777" w:rsidTr="00196AA6">
        <w:trPr>
          <w:trHeight w:val="596"/>
        </w:trPr>
        <w:tc>
          <w:tcPr>
            <w:tcW w:w="1009" w:type="dxa"/>
            <w:tcBorders>
              <w:left w:val="nil"/>
            </w:tcBorders>
          </w:tcPr>
          <w:p w14:paraId="1A2D6EB9" w14:textId="03F2EF69" w:rsidR="00196AA6" w:rsidRDefault="00196AA6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 xml:space="preserve">Opción </w:t>
            </w: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  <w:r>
              <w:rPr>
                <w:rFonts w:ascii="Segoe Print" w:hAnsi="Segoe Print"/>
                <w:w w:val="83"/>
                <w:sz w:val="20"/>
                <w:lang w:val="es-MX"/>
              </w:rPr>
              <w:t xml:space="preserve"> </w:t>
            </w:r>
            <w:r w:rsidRPr="00196AA6">
              <w:rPr>
                <w:rFonts w:ascii="Segoe Print" w:hAnsi="Segoe Print"/>
                <w:w w:val="83"/>
                <w:sz w:val="18"/>
                <w:szCs w:val="20"/>
                <w:lang w:val="es-MX"/>
              </w:rPr>
              <w:t xml:space="preserve">(tiempo </w:t>
            </w:r>
            <w:r>
              <w:rPr>
                <w:rFonts w:ascii="Segoe Print" w:hAnsi="Segoe Print"/>
                <w:w w:val="83"/>
                <w:sz w:val="18"/>
                <w:szCs w:val="20"/>
                <w:lang w:val="es-MX"/>
              </w:rPr>
              <w:t>3</w:t>
            </w:r>
            <w:r w:rsidRPr="00196AA6">
              <w:rPr>
                <w:rFonts w:ascii="Segoe Print" w:hAnsi="Segoe Print"/>
                <w:w w:val="83"/>
                <w:sz w:val="18"/>
                <w:szCs w:val="20"/>
                <w:lang w:val="es-MX"/>
              </w:rPr>
              <w:t>-</w:t>
            </w:r>
            <w:r>
              <w:rPr>
                <w:rFonts w:ascii="Segoe Print" w:hAnsi="Segoe Print"/>
                <w:w w:val="83"/>
                <w:sz w:val="18"/>
                <w:szCs w:val="20"/>
                <w:lang w:val="es-MX"/>
              </w:rPr>
              <w:t>5</w:t>
            </w:r>
            <w:r w:rsidRPr="00196AA6">
              <w:rPr>
                <w:rFonts w:ascii="Segoe Print" w:hAnsi="Segoe Print"/>
                <w:w w:val="83"/>
                <w:sz w:val="18"/>
                <w:szCs w:val="20"/>
                <w:lang w:val="es-MX"/>
              </w:rPr>
              <w:t xml:space="preserve"> semanas)</w:t>
            </w:r>
          </w:p>
        </w:tc>
        <w:tc>
          <w:tcPr>
            <w:tcW w:w="6237" w:type="dxa"/>
          </w:tcPr>
          <w:p w14:paraId="4D9BE856" w14:textId="77777777" w:rsidR="00196AA6" w:rsidRDefault="00196AA6" w:rsidP="00196AA6">
            <w:pPr>
              <w:pStyle w:val="TableParagraph"/>
              <w:numPr>
                <w:ilvl w:val="0"/>
                <w:numId w:val="6"/>
              </w:numPr>
              <w:spacing w:before="0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Sitio construido con código puro (PHP, jQuery-Ajax y MySQL)</w:t>
            </w:r>
          </w:p>
          <w:p w14:paraId="712D1424" w14:textId="0C5B73A5" w:rsidR="00196AA6" w:rsidRDefault="00196AA6" w:rsidP="00196AA6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Mismas funcionalidades que lo </w:t>
            </w:r>
            <w:r w:rsidR="00A7276E">
              <w:rPr>
                <w:rFonts w:ascii="Segoe Print" w:hAnsi="Segoe Print"/>
                <w:w w:val="90"/>
                <w:sz w:val="20"/>
                <w:lang w:val="es-MX"/>
              </w:rPr>
              <w:t>anterior,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pero sin limitaciones en cuanto a funciones personalizadas. Conviene si </w:t>
            </w:r>
            <w:r w:rsidR="00A7276E">
              <w:rPr>
                <w:rFonts w:ascii="Segoe Print" w:hAnsi="Segoe Print"/>
                <w:w w:val="90"/>
                <w:sz w:val="20"/>
                <w:lang w:val="es-MX"/>
              </w:rPr>
              <w:t>más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adelante se requieren funciones como cálculos personalizados con la información o sistemas de alertas.</w:t>
            </w:r>
          </w:p>
          <w:p w14:paraId="696A8E4E" w14:textId="09334E95" w:rsidR="00196AA6" w:rsidRDefault="00196AA6" w:rsidP="00196AA6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Es </w:t>
            </w:r>
            <w:r w:rsidR="00A7276E">
              <w:rPr>
                <w:rFonts w:ascii="Segoe Print" w:hAnsi="Segoe Print"/>
                <w:w w:val="90"/>
                <w:sz w:val="20"/>
                <w:lang w:val="es-MX"/>
              </w:rPr>
              <w:t>más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rápido y ligero en cuanto a velocidad de carga y respuesta.</w:t>
            </w:r>
          </w:p>
          <w:p w14:paraId="5BFD7B68" w14:textId="37E22F76" w:rsidR="00196AA6" w:rsidRDefault="00196AA6" w:rsidP="00196AA6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Mas seguro en cuanto a seguridad informática puesto que no usa plugins de terceros como WP.</w:t>
            </w:r>
          </w:p>
        </w:tc>
        <w:tc>
          <w:tcPr>
            <w:tcW w:w="1843" w:type="dxa"/>
          </w:tcPr>
          <w:p w14:paraId="26743A92" w14:textId="77777777" w:rsidR="00196AA6" w:rsidRDefault="00196AA6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3F7BB32" w14:textId="67B537C6" w:rsidR="00196AA6" w:rsidRPr="000F7648" w:rsidRDefault="00196AA6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35,000</w:t>
            </w:r>
          </w:p>
        </w:tc>
      </w:tr>
      <w:tr w:rsidR="00E946D5" w:rsidRPr="000F7648" w14:paraId="3E13E3CE" w14:textId="77777777" w:rsidTr="00196AA6">
        <w:trPr>
          <w:trHeight w:val="596"/>
        </w:trPr>
        <w:tc>
          <w:tcPr>
            <w:tcW w:w="1009" w:type="dxa"/>
            <w:tcBorders>
              <w:left w:val="nil"/>
            </w:tcBorders>
          </w:tcPr>
          <w:p w14:paraId="352D1F1F" w14:textId="1F295FC2" w:rsidR="00E946D5" w:rsidRPr="000F7648" w:rsidRDefault="00196AA6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Opcional</w:t>
            </w:r>
          </w:p>
        </w:tc>
        <w:tc>
          <w:tcPr>
            <w:tcW w:w="6237" w:type="dxa"/>
          </w:tcPr>
          <w:p w14:paraId="5DE33947" w14:textId="05ABA760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Dominio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</w:t>
            </w:r>
            <w:hyperlink r:id="rId10" w:history="1">
              <w:r w:rsidR="007A4D61" w:rsidRPr="007A4D61">
                <w:rPr>
                  <w:rStyle w:val="Hipervnculo"/>
                  <w:rFonts w:ascii="Segoe Print" w:hAnsi="Segoe Print"/>
                  <w:b/>
                  <w:bCs/>
                  <w:color w:val="auto"/>
                  <w:w w:val="90"/>
                  <w:sz w:val="18"/>
                  <w:szCs w:val="20"/>
                  <w:lang w:val="es-MX"/>
                </w:rPr>
                <w:t>www.Nombre-De-Su-Sitio-Segun-Disponibilidad.com</w:t>
              </w:r>
            </w:hyperlink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165CBB48" w14:textId="332D49FD" w:rsid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SSL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 xml:space="preserve">(el "candadito verde" que encripta el navegador para pagos en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línea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28D11FD1" w14:textId="5DC81E72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Hosting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servidor que procesa y almacena la página y base de datos)</w:t>
            </w:r>
          </w:p>
          <w:p w14:paraId="1F0FA99A" w14:textId="03C8C635" w:rsidR="00E946D5" w:rsidRPr="003A2D17" w:rsidRDefault="007A4D61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S</w:t>
            </w:r>
            <w:r w:rsidR="003A2D17" w:rsidRPr="003A2D17">
              <w:rPr>
                <w:rFonts w:ascii="Segoe Print" w:hAnsi="Segoe Print"/>
                <w:w w:val="90"/>
                <w:sz w:val="20"/>
                <w:lang w:val="es-MX"/>
              </w:rPr>
              <w:t>oporte técnico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básico 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 xml:space="preserve">(se cae la </w:t>
            </w:r>
            <w:r w:rsidR="00A7276E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página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, configurar un email, etc.)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  </w:t>
            </w:r>
          </w:p>
        </w:tc>
        <w:tc>
          <w:tcPr>
            <w:tcW w:w="1843" w:type="dxa"/>
          </w:tcPr>
          <w:p w14:paraId="36EA3B68" w14:textId="6446AE6B" w:rsidR="00E946D5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7A2B12D1" w:rsidR="00E946D5" w:rsidRPr="000F7648" w:rsidRDefault="007A4D61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</w:tbl>
    <w:p w14:paraId="1C172244" w14:textId="4FC0EB40" w:rsidR="00827C2A" w:rsidRPr="000F7648" w:rsidRDefault="00A7276E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Bradley Hand ITC" w:hAnsi="Bradley Hand ITC"/>
          <w:noProof/>
          <w:sz w:val="32"/>
          <w:lang w:val="es-MX" w:eastAsia="es-MX"/>
        </w:rPr>
        <w:lastRenderedPageBreak/>
        <w:drawing>
          <wp:anchor distT="0" distB="0" distL="114300" distR="114300" simplePos="0" relativeHeight="251659263" behindDoc="1" locked="0" layoutInCell="1" allowOverlap="1" wp14:anchorId="370DDDCD" wp14:editId="4A3E9EB8">
            <wp:simplePos x="0" y="0"/>
            <wp:positionH relativeFrom="page">
              <wp:align>left</wp:align>
            </wp:positionH>
            <wp:positionV relativeFrom="paragraph">
              <wp:posOffset>-383407</wp:posOffset>
            </wp:positionV>
            <wp:extent cx="7582619" cy="10454005"/>
            <wp:effectExtent l="0" t="0" r="0" b="4445"/>
            <wp:wrapNone/>
            <wp:docPr id="3" name="Imagen 3" descr="Patrón de fond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Patrón de fond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0B440D04">
            <wp:simplePos x="0" y="0"/>
            <wp:positionH relativeFrom="page">
              <wp:align>right</wp:align>
            </wp:positionH>
            <wp:positionV relativeFrom="paragraph">
              <wp:posOffset>-114816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716247AA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196AA6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20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 w:rsidR="00196AA6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a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 w:rsidR="00196AA6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37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3C5CB541" w14:textId="626448DB" w:rsidR="00637E1E" w:rsidRPr="00196AA6" w:rsidRDefault="00637E1E" w:rsidP="00196AA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7EA56243" w14:textId="716247AA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196AA6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20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 w:rsidR="00196AA6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a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 w:rsidR="00196AA6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37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3C5CB541" w14:textId="626448DB" w:rsidR="00637E1E" w:rsidRPr="00196AA6" w:rsidRDefault="00637E1E" w:rsidP="00196AA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11771CCF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37C58B10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77777777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77777777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agregara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</w:t>
      </w:r>
      <w:proofErr w:type="gramStart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3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4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5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6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2D14DBC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96AA6"/>
    <w:rsid w:val="001C7752"/>
    <w:rsid w:val="00261266"/>
    <w:rsid w:val="002804A5"/>
    <w:rsid w:val="00280988"/>
    <w:rsid w:val="002927D9"/>
    <w:rsid w:val="002A2781"/>
    <w:rsid w:val="003323A4"/>
    <w:rsid w:val="003A2D17"/>
    <w:rsid w:val="003B774F"/>
    <w:rsid w:val="003C30CE"/>
    <w:rsid w:val="003C32F1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7276E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aypal.me/alexcd2000/123mx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hyperlink" Target="https://transferwise.com/invite/a/alejandroc1036" TargetMode="External"/><Relationship Id="rId10" Type="http://schemas.openxmlformats.org/officeDocument/2006/relationships/hyperlink" Target="http://www.Nombre-De-Su-Sitio-Segun-Disponibilida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27</cp:revision>
  <dcterms:created xsi:type="dcterms:W3CDTF">2020-10-02T18:09:00Z</dcterms:created>
  <dcterms:modified xsi:type="dcterms:W3CDTF">2022-02-16T03:15:00Z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